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854AE9" w14:textId="77777777" w:rsidR="00ED397C" w:rsidRDefault="00ED397C" w:rsidP="00ED397C">
      <w:pPr>
        <w:spacing w:after="0" w:line="480" w:lineRule="auto"/>
        <w:jc w:val="center"/>
        <w:rPr>
          <w:rFonts w:ascii="Times New Roman" w:hAnsi="Times New Roman" w:cs="Times New Roman"/>
          <w:sz w:val="24"/>
          <w:szCs w:val="24"/>
        </w:rPr>
      </w:pPr>
    </w:p>
    <w:p w14:paraId="0997C92E" w14:textId="77777777" w:rsidR="00ED397C" w:rsidRDefault="00ED397C" w:rsidP="00ED397C">
      <w:pPr>
        <w:spacing w:after="0" w:line="480" w:lineRule="auto"/>
        <w:jc w:val="center"/>
        <w:rPr>
          <w:rFonts w:ascii="Times New Roman" w:hAnsi="Times New Roman" w:cs="Times New Roman"/>
          <w:sz w:val="24"/>
          <w:szCs w:val="24"/>
        </w:rPr>
      </w:pPr>
    </w:p>
    <w:p w14:paraId="1F0D98FE" w14:textId="77777777" w:rsidR="00ED397C" w:rsidRDefault="00ED397C" w:rsidP="00ED397C">
      <w:pPr>
        <w:spacing w:after="0" w:line="480" w:lineRule="auto"/>
        <w:jc w:val="center"/>
        <w:rPr>
          <w:rFonts w:ascii="Times New Roman" w:hAnsi="Times New Roman" w:cs="Times New Roman"/>
          <w:sz w:val="24"/>
          <w:szCs w:val="24"/>
        </w:rPr>
      </w:pPr>
    </w:p>
    <w:p w14:paraId="67B31359" w14:textId="77777777" w:rsidR="00ED397C" w:rsidRDefault="00ED397C" w:rsidP="00ED397C">
      <w:pPr>
        <w:spacing w:after="0" w:line="480" w:lineRule="auto"/>
        <w:jc w:val="center"/>
        <w:rPr>
          <w:rFonts w:ascii="Times New Roman" w:hAnsi="Times New Roman" w:cs="Times New Roman"/>
          <w:sz w:val="24"/>
          <w:szCs w:val="24"/>
        </w:rPr>
      </w:pPr>
    </w:p>
    <w:p w14:paraId="5BFA3DAF" w14:textId="77777777" w:rsidR="00ED397C" w:rsidRDefault="00ED397C" w:rsidP="00ED397C">
      <w:pPr>
        <w:spacing w:after="0" w:line="480" w:lineRule="auto"/>
        <w:jc w:val="center"/>
        <w:rPr>
          <w:rFonts w:ascii="Times New Roman" w:hAnsi="Times New Roman" w:cs="Times New Roman"/>
          <w:sz w:val="24"/>
          <w:szCs w:val="24"/>
        </w:rPr>
      </w:pPr>
    </w:p>
    <w:p w14:paraId="2A1D422F" w14:textId="77777777" w:rsidR="00ED397C" w:rsidRDefault="00ED397C" w:rsidP="00ED397C">
      <w:pPr>
        <w:spacing w:after="0" w:line="480" w:lineRule="auto"/>
        <w:jc w:val="center"/>
        <w:rPr>
          <w:rFonts w:ascii="Times New Roman" w:hAnsi="Times New Roman" w:cs="Times New Roman"/>
          <w:sz w:val="24"/>
          <w:szCs w:val="24"/>
        </w:rPr>
      </w:pPr>
    </w:p>
    <w:p w14:paraId="3F80D639" w14:textId="77777777" w:rsidR="00ED397C" w:rsidRDefault="00ED397C" w:rsidP="00ED397C">
      <w:pPr>
        <w:spacing w:after="0" w:line="480" w:lineRule="auto"/>
        <w:jc w:val="center"/>
        <w:rPr>
          <w:rFonts w:ascii="Times New Roman" w:hAnsi="Times New Roman" w:cs="Times New Roman"/>
          <w:sz w:val="24"/>
          <w:szCs w:val="24"/>
        </w:rPr>
      </w:pPr>
    </w:p>
    <w:p w14:paraId="4CA717AE" w14:textId="77777777" w:rsidR="00ED397C" w:rsidRDefault="00ED397C" w:rsidP="00ED397C">
      <w:pPr>
        <w:spacing w:after="0" w:line="480" w:lineRule="auto"/>
        <w:jc w:val="center"/>
        <w:rPr>
          <w:rFonts w:ascii="Times New Roman" w:hAnsi="Times New Roman" w:cs="Times New Roman"/>
          <w:sz w:val="24"/>
          <w:szCs w:val="24"/>
        </w:rPr>
      </w:pPr>
    </w:p>
    <w:p w14:paraId="41445949" w14:textId="77777777" w:rsidR="00ED397C" w:rsidRDefault="00ED397C" w:rsidP="00ED397C">
      <w:pPr>
        <w:spacing w:after="0" w:line="480" w:lineRule="auto"/>
        <w:jc w:val="center"/>
        <w:rPr>
          <w:rFonts w:ascii="Times New Roman" w:hAnsi="Times New Roman" w:cs="Times New Roman"/>
          <w:sz w:val="24"/>
          <w:szCs w:val="24"/>
        </w:rPr>
      </w:pPr>
    </w:p>
    <w:p w14:paraId="76220EA6" w14:textId="77777777" w:rsidR="00ED397C" w:rsidRDefault="00ED397C" w:rsidP="00ED397C">
      <w:pPr>
        <w:spacing w:after="0" w:line="480" w:lineRule="auto"/>
        <w:jc w:val="center"/>
        <w:rPr>
          <w:rFonts w:ascii="Times New Roman" w:hAnsi="Times New Roman" w:cs="Times New Roman"/>
          <w:sz w:val="24"/>
          <w:szCs w:val="24"/>
        </w:rPr>
      </w:pPr>
    </w:p>
    <w:p w14:paraId="1398DAF0" w14:textId="77777777" w:rsidR="00ED397C" w:rsidRDefault="00ED397C" w:rsidP="00ED397C">
      <w:pPr>
        <w:spacing w:after="0" w:line="480" w:lineRule="auto"/>
        <w:jc w:val="center"/>
        <w:rPr>
          <w:rFonts w:ascii="Times New Roman" w:hAnsi="Times New Roman" w:cs="Times New Roman"/>
          <w:sz w:val="24"/>
          <w:szCs w:val="24"/>
        </w:rPr>
      </w:pPr>
      <w:r w:rsidRPr="00026B8D">
        <w:rPr>
          <w:rFonts w:ascii="Times New Roman" w:hAnsi="Times New Roman" w:cs="Times New Roman"/>
          <w:sz w:val="24"/>
          <w:szCs w:val="24"/>
        </w:rPr>
        <w:t xml:space="preserve">RESULTS   </w:t>
      </w:r>
    </w:p>
    <w:p w14:paraId="6A13DA90" w14:textId="77777777" w:rsidR="00ED397C" w:rsidRDefault="00ED397C" w:rsidP="00ED39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6B4BB0E" w14:textId="77777777" w:rsidR="00ED397C" w:rsidRDefault="00ED397C" w:rsidP="00ED397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2E78BB6A" w14:textId="77777777" w:rsidR="00ED397C" w:rsidRDefault="00ED397C" w:rsidP="00ED397C">
      <w:pPr>
        <w:spacing w:after="0" w:line="480" w:lineRule="auto"/>
        <w:jc w:val="center"/>
        <w:rPr>
          <w:rFonts w:ascii="Times New Roman" w:hAnsi="Times New Roman" w:cs="Times New Roman"/>
          <w:sz w:val="24"/>
          <w:szCs w:val="24"/>
        </w:rPr>
      </w:pPr>
    </w:p>
    <w:p w14:paraId="68BA953E" w14:textId="77777777" w:rsidR="00ED397C" w:rsidRDefault="00ED397C" w:rsidP="00ED397C">
      <w:pPr>
        <w:spacing w:after="0" w:line="480" w:lineRule="auto"/>
        <w:jc w:val="center"/>
        <w:rPr>
          <w:rFonts w:ascii="Times New Roman" w:hAnsi="Times New Roman" w:cs="Times New Roman"/>
          <w:sz w:val="24"/>
          <w:szCs w:val="24"/>
        </w:rPr>
      </w:pPr>
    </w:p>
    <w:p w14:paraId="58FC4D27" w14:textId="77777777" w:rsidR="00ED397C" w:rsidRDefault="00ED397C" w:rsidP="00ED397C">
      <w:pPr>
        <w:spacing w:after="0" w:line="480" w:lineRule="auto"/>
        <w:jc w:val="center"/>
        <w:rPr>
          <w:rFonts w:ascii="Times New Roman" w:hAnsi="Times New Roman" w:cs="Times New Roman"/>
          <w:sz w:val="24"/>
          <w:szCs w:val="24"/>
        </w:rPr>
      </w:pPr>
    </w:p>
    <w:p w14:paraId="6228C501" w14:textId="77777777" w:rsidR="00ED397C" w:rsidRDefault="00ED397C" w:rsidP="00ED397C">
      <w:pPr>
        <w:spacing w:after="0" w:line="480" w:lineRule="auto"/>
        <w:jc w:val="center"/>
        <w:rPr>
          <w:rFonts w:ascii="Times New Roman" w:hAnsi="Times New Roman" w:cs="Times New Roman"/>
          <w:sz w:val="24"/>
          <w:szCs w:val="24"/>
        </w:rPr>
      </w:pPr>
    </w:p>
    <w:p w14:paraId="511AB086" w14:textId="77777777" w:rsidR="00ED397C" w:rsidRDefault="00ED397C" w:rsidP="00ED397C">
      <w:pPr>
        <w:spacing w:after="0" w:line="480" w:lineRule="auto"/>
        <w:jc w:val="center"/>
        <w:rPr>
          <w:rFonts w:ascii="Times New Roman" w:hAnsi="Times New Roman" w:cs="Times New Roman"/>
          <w:sz w:val="24"/>
          <w:szCs w:val="24"/>
        </w:rPr>
      </w:pPr>
    </w:p>
    <w:p w14:paraId="07F2D382" w14:textId="77777777" w:rsidR="00ED397C" w:rsidRDefault="00ED397C" w:rsidP="00ED397C">
      <w:pPr>
        <w:spacing w:after="0" w:line="480" w:lineRule="auto"/>
        <w:jc w:val="center"/>
        <w:rPr>
          <w:rFonts w:ascii="Times New Roman" w:hAnsi="Times New Roman" w:cs="Times New Roman"/>
          <w:sz w:val="24"/>
          <w:szCs w:val="24"/>
        </w:rPr>
      </w:pPr>
    </w:p>
    <w:p w14:paraId="09A8D901" w14:textId="77777777" w:rsidR="00ED397C" w:rsidRDefault="00ED397C" w:rsidP="00ED397C">
      <w:pPr>
        <w:spacing w:after="0" w:line="480" w:lineRule="auto"/>
        <w:jc w:val="center"/>
        <w:rPr>
          <w:rFonts w:ascii="Times New Roman" w:hAnsi="Times New Roman" w:cs="Times New Roman"/>
          <w:sz w:val="24"/>
          <w:szCs w:val="24"/>
        </w:rPr>
      </w:pPr>
    </w:p>
    <w:p w14:paraId="2D99A660" w14:textId="77777777" w:rsidR="00ED397C" w:rsidRDefault="00ED397C" w:rsidP="00ED397C">
      <w:pPr>
        <w:spacing w:after="0" w:line="480" w:lineRule="auto"/>
        <w:jc w:val="center"/>
        <w:rPr>
          <w:rFonts w:ascii="Times New Roman" w:hAnsi="Times New Roman" w:cs="Times New Roman"/>
          <w:sz w:val="24"/>
          <w:szCs w:val="24"/>
        </w:rPr>
      </w:pPr>
    </w:p>
    <w:p w14:paraId="7A906E63" w14:textId="77777777" w:rsidR="00ED397C" w:rsidRDefault="00ED397C" w:rsidP="00ED397C">
      <w:pPr>
        <w:spacing w:after="0" w:line="480" w:lineRule="auto"/>
        <w:rPr>
          <w:rFonts w:ascii="Times New Roman" w:hAnsi="Times New Roman" w:cs="Times New Roman"/>
          <w:sz w:val="24"/>
          <w:szCs w:val="24"/>
        </w:rPr>
      </w:pPr>
    </w:p>
    <w:p w14:paraId="11E7D10A" w14:textId="77777777" w:rsidR="00ED397C" w:rsidRDefault="00ED397C" w:rsidP="00ED397C">
      <w:pPr>
        <w:spacing w:after="0" w:line="480" w:lineRule="auto"/>
        <w:rPr>
          <w:rFonts w:ascii="Times New Roman" w:hAnsi="Times New Roman" w:cs="Times New Roman"/>
          <w:sz w:val="24"/>
          <w:szCs w:val="24"/>
        </w:rPr>
      </w:pPr>
    </w:p>
    <w:p w14:paraId="054B36E4" w14:textId="77777777" w:rsidR="00ED397C" w:rsidRPr="00B56733" w:rsidRDefault="00ED397C" w:rsidP="00ED397C">
      <w:pPr>
        <w:spacing w:after="0" w:line="480" w:lineRule="auto"/>
        <w:jc w:val="center"/>
        <w:rPr>
          <w:rFonts w:ascii="Times New Roman" w:hAnsi="Times New Roman" w:cs="Times New Roman"/>
          <w:b/>
          <w:sz w:val="24"/>
          <w:szCs w:val="24"/>
        </w:rPr>
      </w:pPr>
      <w:r w:rsidRPr="00B56733">
        <w:rPr>
          <w:rFonts w:ascii="Times New Roman" w:hAnsi="Times New Roman" w:cs="Times New Roman"/>
          <w:b/>
          <w:sz w:val="24"/>
          <w:szCs w:val="24"/>
        </w:rPr>
        <w:lastRenderedPageBreak/>
        <w:t>Results</w:t>
      </w:r>
    </w:p>
    <w:p w14:paraId="31857C88" w14:textId="77777777" w:rsidR="00ED397C" w:rsidRDefault="00ED397C" w:rsidP="00ED397C">
      <w:pPr>
        <w:spacing w:after="0" w:line="480" w:lineRule="auto"/>
        <w:ind w:firstLine="720"/>
        <w:rPr>
          <w:rFonts w:ascii="Open Sans" w:eastAsia="Times New Roman" w:hAnsi="Open Sans" w:cs="Times New Roman"/>
          <w:color w:val="000000"/>
          <w:sz w:val="21"/>
          <w:szCs w:val="21"/>
        </w:rPr>
      </w:pPr>
      <w:r>
        <w:rPr>
          <w:rFonts w:ascii="Times New Roman" w:hAnsi="Times New Roman" w:cs="Times New Roman"/>
          <w:bCs/>
          <w:sz w:val="24"/>
          <w:szCs w:val="24"/>
        </w:rPr>
        <w:t xml:space="preserve">Data was collected from a repeated-measures study to examine the effect of a treatment by measuring a group of 9 participants before and after they receive the treatment. The sample size was 9 participants and each participants data before and after were collected and recorded in a table. One-way analysis of variance (ANOVA) was used in the analysis of the data to determine whether there are any </w:t>
      </w:r>
      <w:r w:rsidRPr="00B56733">
        <w:rPr>
          <w:rFonts w:ascii="Times New Roman" w:hAnsi="Times New Roman" w:cs="Times New Roman"/>
          <w:bCs/>
          <w:sz w:val="24"/>
          <w:szCs w:val="24"/>
        </w:rPr>
        <w:t>statistically significant differences between the means of</w:t>
      </w:r>
      <w:r>
        <w:rPr>
          <w:rFonts w:ascii="Times New Roman" w:hAnsi="Times New Roman" w:cs="Times New Roman"/>
          <w:bCs/>
          <w:sz w:val="24"/>
          <w:szCs w:val="24"/>
        </w:rPr>
        <w:t xml:space="preserve"> two</w:t>
      </w:r>
      <w:r w:rsidRPr="00B56733">
        <w:rPr>
          <w:rFonts w:ascii="Times New Roman" w:hAnsi="Times New Roman" w:cs="Times New Roman"/>
          <w:bCs/>
          <w:sz w:val="24"/>
          <w:szCs w:val="24"/>
        </w:rPr>
        <w:t xml:space="preserve"> independent</w:t>
      </w:r>
      <w:r>
        <w:rPr>
          <w:rFonts w:ascii="Times New Roman" w:hAnsi="Times New Roman" w:cs="Times New Roman"/>
          <w:bCs/>
          <w:sz w:val="24"/>
          <w:szCs w:val="24"/>
        </w:rPr>
        <w:t xml:space="preserve"> groups of data. Type 1 error occurs when the null hypothesis is true but rejected and t</w:t>
      </w:r>
      <w:r w:rsidRPr="006361CB">
        <w:rPr>
          <w:rFonts w:ascii="Times New Roman" w:hAnsi="Times New Roman" w:cs="Times New Roman"/>
          <w:bCs/>
          <w:sz w:val="24"/>
          <w:szCs w:val="24"/>
        </w:rPr>
        <w:t>he probability of a Type I error</w:t>
      </w:r>
      <w:r>
        <w:rPr>
          <w:rFonts w:ascii="Times New Roman" w:hAnsi="Times New Roman" w:cs="Times New Roman"/>
          <w:bCs/>
          <w:sz w:val="24"/>
          <w:szCs w:val="24"/>
        </w:rPr>
        <w:t xml:space="preserve"> is given by α which is equal to 0.05. The sample mean before the treatment was 7.333 and after the treatment, it was 5.333. The sample standard deviation before treatment was 1.3229 and 1.2247 after treatment. The margin of error was 0.4410 and 0.4082 before treatment and after treatment respectively. The sum of squares was 14 before treatment and 12 after treatment.</w:t>
      </w:r>
      <w:r w:rsidRPr="00323330">
        <w:rPr>
          <w:rFonts w:ascii="Open Sans" w:eastAsia="Times New Roman" w:hAnsi="Open Sans" w:cs="Times New Roman"/>
          <w:color w:val="000000"/>
          <w:sz w:val="21"/>
          <w:szCs w:val="21"/>
        </w:rPr>
        <w:t xml:space="preserve"> </w:t>
      </w:r>
      <w:r w:rsidRPr="00323330">
        <w:rPr>
          <w:rFonts w:ascii="Times New Roman" w:eastAsia="Times New Roman" w:hAnsi="Times New Roman" w:cs="Times New Roman"/>
          <w:color w:val="000000"/>
          <w:sz w:val="24"/>
          <w:szCs w:val="24"/>
        </w:rPr>
        <w:t>The effect size was</w:t>
      </w:r>
    </w:p>
    <w:p w14:paraId="69072D9E" w14:textId="77777777" w:rsidR="00ED397C" w:rsidRPr="00323330" w:rsidRDefault="00ED397C" w:rsidP="00ED397C">
      <w:pPr>
        <w:spacing w:after="0" w:line="480" w:lineRule="auto"/>
        <w:ind w:firstLine="720"/>
        <w:rPr>
          <w:rFonts w:ascii="Times New Roman" w:eastAsia="Times New Roman" w:hAnsi="Times New Roman" w:cs="Times New Roman"/>
          <w:color w:val="000000"/>
          <w:sz w:val="24"/>
          <w:szCs w:val="24"/>
        </w:rPr>
      </w:pPr>
      <w:r w:rsidRPr="00323330">
        <w:rPr>
          <w:rFonts w:ascii="Times New Roman" w:eastAsia="Times New Roman" w:hAnsi="Times New Roman" w:cs="Times New Roman"/>
          <w:color w:val="000000"/>
          <w:sz w:val="24"/>
          <w:szCs w:val="24"/>
        </w:rPr>
        <w:t>Cohen's d = (5.3333 - 7.3333) ⁄ 1.274746 = 1.56894.</w:t>
      </w:r>
    </w:p>
    <w:p w14:paraId="536DF9CA" w14:textId="77777777" w:rsidR="00ED397C" w:rsidRPr="00323330" w:rsidRDefault="00ED397C" w:rsidP="00ED397C">
      <w:pPr>
        <w:spacing w:after="0" w:line="480" w:lineRule="auto"/>
        <w:ind w:firstLine="720"/>
        <w:rPr>
          <w:rFonts w:ascii="Times New Roman" w:eastAsia="Times New Roman" w:hAnsi="Times New Roman" w:cs="Times New Roman"/>
          <w:color w:val="000000"/>
          <w:sz w:val="24"/>
          <w:szCs w:val="24"/>
        </w:rPr>
      </w:pPr>
      <w:r w:rsidRPr="00323330">
        <w:rPr>
          <w:rFonts w:ascii="Times New Roman" w:eastAsia="Times New Roman" w:hAnsi="Times New Roman" w:cs="Times New Roman"/>
          <w:color w:val="000000"/>
          <w:sz w:val="24"/>
          <w:szCs w:val="24"/>
        </w:rPr>
        <w:t>Gates' delta = (5.3333 - 7.3333) ⁄ 1.3229 = 1.51183.</w:t>
      </w:r>
    </w:p>
    <w:p w14:paraId="3D1489BB" w14:textId="77777777" w:rsidR="00ED397C" w:rsidRDefault="00ED397C" w:rsidP="00ED397C">
      <w:pPr>
        <w:spacing w:after="0" w:line="480" w:lineRule="auto"/>
        <w:ind w:firstLine="720"/>
        <w:rPr>
          <w:rFonts w:ascii="Times New Roman" w:eastAsia="Times New Roman" w:hAnsi="Times New Roman" w:cs="Times New Roman"/>
          <w:color w:val="000000"/>
          <w:sz w:val="24"/>
          <w:szCs w:val="24"/>
        </w:rPr>
      </w:pPr>
      <w:r w:rsidRPr="00323330">
        <w:rPr>
          <w:rFonts w:ascii="Times New Roman" w:eastAsia="Times New Roman" w:hAnsi="Times New Roman" w:cs="Times New Roman"/>
          <w:color w:val="000000"/>
          <w:sz w:val="24"/>
          <w:szCs w:val="24"/>
        </w:rPr>
        <w:t>Hedges' g = (5.3333 - 7.3333) ⁄ 1.274746 = 1.56894.</w:t>
      </w:r>
    </w:p>
    <w:p w14:paraId="57F4B27C" w14:textId="77777777" w:rsidR="00ED397C" w:rsidRPr="00192E36" w:rsidRDefault="00ED397C" w:rsidP="00ED397C">
      <w:pPr>
        <w:spacing w:after="0" w:line="480" w:lineRule="auto"/>
        <w:rPr>
          <w:rFonts w:ascii="Times New Roman" w:eastAsia="Times New Roman" w:hAnsi="Times New Roman" w:cs="Times New Roman"/>
          <w:color w:val="000000"/>
          <w:sz w:val="24"/>
          <w:szCs w:val="24"/>
        </w:rPr>
      </w:pPr>
      <w:r w:rsidRPr="00323330">
        <w:rPr>
          <w:rFonts w:ascii="Times New Roman" w:eastAsia="Times New Roman" w:hAnsi="Times New Roman" w:cs="Times New Roman"/>
          <w:color w:val="000000"/>
          <w:sz w:val="24"/>
          <w:szCs w:val="24"/>
        </w:rPr>
        <w:t>Cohen's d is the appropriate effect size measure if two groups have similar standard deviations and are of the sam</w:t>
      </w:r>
      <w:bookmarkStart w:id="0" w:name="_GoBack"/>
      <w:bookmarkEnd w:id="0"/>
      <w:r w:rsidRPr="00323330">
        <w:rPr>
          <w:rFonts w:ascii="Times New Roman" w:eastAsia="Times New Roman" w:hAnsi="Times New Roman" w:cs="Times New Roman"/>
          <w:color w:val="000000"/>
          <w:sz w:val="24"/>
          <w:szCs w:val="24"/>
        </w:rPr>
        <w:t>e size</w:t>
      </w:r>
      <w:r>
        <w:rPr>
          <w:rFonts w:ascii="Times New Roman" w:eastAsia="Times New Roman" w:hAnsi="Times New Roman" w:cs="Times New Roman"/>
          <w:color w:val="000000"/>
          <w:sz w:val="24"/>
          <w:szCs w:val="24"/>
        </w:rPr>
        <w:t xml:space="preserve">. </w:t>
      </w:r>
      <w:r w:rsidRPr="00323330">
        <w:rPr>
          <w:rFonts w:ascii="Times New Roman" w:eastAsia="Times New Roman" w:hAnsi="Times New Roman" w:cs="Times New Roman"/>
          <w:color w:val="000000"/>
          <w:sz w:val="24"/>
          <w:szCs w:val="24"/>
        </w:rPr>
        <w:t>Glass' delta, which uses only the standard deviation of the control group, is an alternative measure if each group has a different standard deviation. Hedges' g, which provides a measure of effect size weighted according to the relative size of each sample, is an alternative where there are different sample sizes.</w:t>
      </w:r>
      <w:r>
        <w:rPr>
          <w:rFonts w:ascii="Times New Roman" w:eastAsia="Times New Roman" w:hAnsi="Times New Roman" w:cs="Times New Roman"/>
          <w:color w:val="000000"/>
          <w:sz w:val="24"/>
          <w:szCs w:val="24"/>
        </w:rPr>
        <w:t xml:space="preserve"> The results above indicate that the two samples’ mean differ by 1.5 a standard deviation.</w:t>
      </w:r>
    </w:p>
    <w:p w14:paraId="617019EF" w14:textId="77777777" w:rsidR="00ED397C" w:rsidRDefault="00ED397C" w:rsidP="00ED397C">
      <w:pPr>
        <w:spacing w:after="0" w:line="480" w:lineRule="auto"/>
        <w:jc w:val="center"/>
        <w:rPr>
          <w:rFonts w:ascii="Times New Roman" w:hAnsi="Times New Roman" w:cs="Times New Roman"/>
          <w:sz w:val="24"/>
          <w:szCs w:val="24"/>
        </w:rPr>
      </w:pPr>
    </w:p>
    <w:p w14:paraId="249FCC54" w14:textId="77777777" w:rsidR="00ED397C" w:rsidRDefault="00ED397C" w:rsidP="00ED397C">
      <w:pPr>
        <w:spacing w:after="0" w:line="480" w:lineRule="auto"/>
        <w:jc w:val="center"/>
      </w:pPr>
    </w:p>
    <w:p w14:paraId="78678368" w14:textId="77777777" w:rsidR="004118E6" w:rsidRDefault="004118E6"/>
    <w:sectPr w:rsidR="004118E6" w:rsidSect="00026B8D">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Open Sans">
    <w:altName w:val="Segoe UI"/>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1472E0" w14:textId="77777777" w:rsidR="00026B8D" w:rsidRDefault="00ED397C">
    <w:pPr>
      <w:pStyle w:val="Header"/>
    </w:pPr>
    <w:r w:rsidRPr="00026B8D">
      <w:rPr>
        <w:rFonts w:ascii="Times New Roman" w:hAnsi="Times New Roman" w:cs="Times New Roman"/>
        <w:sz w:val="24"/>
        <w:szCs w:val="24"/>
      </w:rPr>
      <w:t xml:space="preserve">RESULTS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sz w:val="24"/>
        <w:szCs w:val="24"/>
      </w:rPr>
      <w:t xml:space="preserve">              </w:t>
    </w:r>
    <w:r w:rsidRPr="00026B8D">
      <w:rPr>
        <w:rFonts w:ascii="Times New Roman" w:hAnsi="Times New Roman" w:cs="Times New Roman"/>
        <w:sz w:val="24"/>
        <w:szCs w:val="24"/>
      </w:rPr>
      <w:fldChar w:fldCharType="begin"/>
    </w:r>
    <w:r w:rsidRPr="00026B8D">
      <w:rPr>
        <w:rFonts w:ascii="Times New Roman" w:hAnsi="Times New Roman" w:cs="Times New Roman"/>
        <w:sz w:val="24"/>
        <w:szCs w:val="24"/>
      </w:rPr>
      <w:instrText xml:space="preserve"> PAGE   \* MERGEFORMAT </w:instrText>
    </w:r>
    <w:r w:rsidRPr="00026B8D">
      <w:rPr>
        <w:rFonts w:ascii="Times New Roman" w:hAnsi="Times New Roman" w:cs="Times New Roman"/>
        <w:sz w:val="24"/>
        <w:szCs w:val="24"/>
      </w:rPr>
      <w:fldChar w:fldCharType="separate"/>
    </w:r>
    <w:r w:rsidRPr="00026B8D">
      <w:rPr>
        <w:rFonts w:ascii="Times New Roman" w:hAnsi="Times New Roman" w:cs="Times New Roman"/>
        <w:noProof/>
        <w:sz w:val="24"/>
        <w:szCs w:val="24"/>
      </w:rPr>
      <w:t>1</w:t>
    </w:r>
    <w:r w:rsidRPr="00026B8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4B5BD8" w14:textId="77777777" w:rsidR="00026B8D" w:rsidRPr="00026B8D" w:rsidRDefault="00ED397C">
    <w:pPr>
      <w:pStyle w:val="Header"/>
      <w:rPr>
        <w:rFonts w:ascii="Times New Roman" w:hAnsi="Times New Roman" w:cs="Times New Roman"/>
        <w:sz w:val="24"/>
        <w:szCs w:val="24"/>
      </w:rPr>
    </w:pPr>
    <w:r w:rsidRPr="00026B8D">
      <w:rPr>
        <w:rFonts w:ascii="Times New Roman" w:hAnsi="Times New Roman" w:cs="Times New Roman"/>
        <w:sz w:val="24"/>
        <w:szCs w:val="24"/>
      </w:rPr>
      <w:t>R</w:t>
    </w:r>
    <w:r w:rsidRPr="00026B8D">
      <w:rPr>
        <w:rFonts w:ascii="Times New Roman" w:hAnsi="Times New Roman" w:cs="Times New Roman"/>
        <w:sz w:val="24"/>
        <w:szCs w:val="24"/>
      </w:rPr>
      <w:t>unnin</w:t>
    </w:r>
    <w:r w:rsidRPr="00026B8D">
      <w:rPr>
        <w:rFonts w:ascii="Times New Roman" w:hAnsi="Times New Roman" w:cs="Times New Roman"/>
        <w:sz w:val="24"/>
        <w:szCs w:val="24"/>
      </w:rPr>
      <w:t xml:space="preserve">g </w:t>
    </w:r>
    <w:r w:rsidRPr="00026B8D">
      <w:rPr>
        <w:rFonts w:ascii="Times New Roman" w:hAnsi="Times New Roman" w:cs="Times New Roman"/>
        <w:sz w:val="24"/>
        <w:szCs w:val="24"/>
      </w:rPr>
      <w:t xml:space="preserve">head; </w:t>
    </w:r>
    <w:r w:rsidRPr="00026B8D">
      <w:rPr>
        <w:rFonts w:ascii="Times New Roman" w:hAnsi="Times New Roman" w:cs="Times New Roman"/>
        <w:sz w:val="24"/>
        <w:szCs w:val="24"/>
      </w:rPr>
      <w:t xml:space="preserve">RESULTS             </w:t>
    </w:r>
    <w:r>
      <w:rPr>
        <w:rFonts w:ascii="Times New Roman" w:hAnsi="Times New Roman" w:cs="Times New Roman"/>
        <w:sz w:val="24"/>
        <w:szCs w:val="24"/>
      </w:rPr>
      <w:t xml:space="preserve">                                                           </w:t>
    </w:r>
    <w:r w:rsidRPr="00026B8D">
      <w:rPr>
        <w:rFonts w:ascii="Times New Roman" w:hAnsi="Times New Roman" w:cs="Times New Roman"/>
        <w:sz w:val="24"/>
        <w:szCs w:val="24"/>
      </w:rPr>
      <w:t xml:space="preserve">                                        </w:t>
    </w:r>
    <w:r w:rsidRPr="00026B8D">
      <w:rPr>
        <w:rFonts w:ascii="Times New Roman" w:hAnsi="Times New Roman" w:cs="Times New Roman"/>
        <w:sz w:val="24"/>
        <w:szCs w:val="24"/>
      </w:rPr>
      <w:fldChar w:fldCharType="begin"/>
    </w:r>
    <w:r w:rsidRPr="00026B8D">
      <w:rPr>
        <w:rFonts w:ascii="Times New Roman" w:hAnsi="Times New Roman" w:cs="Times New Roman"/>
        <w:sz w:val="24"/>
        <w:szCs w:val="24"/>
      </w:rPr>
      <w:instrText xml:space="preserve"> PAGE   \* MERGEFORMAT </w:instrText>
    </w:r>
    <w:r w:rsidRPr="00026B8D">
      <w:rPr>
        <w:rFonts w:ascii="Times New Roman" w:hAnsi="Times New Roman" w:cs="Times New Roman"/>
        <w:sz w:val="24"/>
        <w:szCs w:val="24"/>
      </w:rPr>
      <w:fldChar w:fldCharType="separate"/>
    </w:r>
    <w:r w:rsidRPr="00026B8D">
      <w:rPr>
        <w:rFonts w:ascii="Times New Roman" w:hAnsi="Times New Roman" w:cs="Times New Roman"/>
        <w:noProof/>
        <w:sz w:val="24"/>
        <w:szCs w:val="24"/>
      </w:rPr>
      <w:t>1</w:t>
    </w:r>
    <w:r w:rsidRPr="00026B8D">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97C"/>
    <w:rsid w:val="004118E6"/>
    <w:rsid w:val="004A3A89"/>
    <w:rsid w:val="00ED39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178F17"/>
  <w15:chartTrackingRefBased/>
  <w15:docId w15:val="{5EC76228-1802-4190-B55A-B9AA4F2C4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D397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D39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39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261</Words>
  <Characters>1489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bree</dc:creator>
  <cp:keywords/>
  <dc:description/>
  <cp:lastModifiedBy>bree</cp:lastModifiedBy>
  <cp:revision>1</cp:revision>
  <dcterms:created xsi:type="dcterms:W3CDTF">2019-07-14T14:13:00Z</dcterms:created>
  <dcterms:modified xsi:type="dcterms:W3CDTF">2019-07-14T14:14:00Z</dcterms:modified>
</cp:coreProperties>
</file>